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B3B55" w:rsidRPr="007B3B55" w:rsidRDefault="007B3B55" w:rsidP="007B3B55">
      <w:pPr>
        <w:ind w:right="2409" w:firstLine="709"/>
        <w:jc w:val="both"/>
        <w:rPr>
          <w:b/>
        </w:rPr>
      </w:pPr>
      <w:r w:rsidRPr="007B3B55">
        <w:rPr>
          <w:b/>
          <w:noProof/>
          <w:lang w:eastAsia="ru-RU"/>
        </w:rPr>
        <mc:AlternateContent>
          <mc:Choice Requires="wps">
            <w:drawing>
              <wp:anchor distT="0" distB="0" distL="114300" distR="114300" simplePos="0" relativeHeight="251659264" behindDoc="0" locked="0" layoutInCell="1" allowOverlap="1">
                <wp:simplePos x="0" y="0"/>
                <wp:positionH relativeFrom="column">
                  <wp:posOffset>4708139</wp:posOffset>
                </wp:positionH>
                <wp:positionV relativeFrom="paragraph">
                  <wp:posOffset>-290637</wp:posOffset>
                </wp:positionV>
                <wp:extent cx="850790" cy="731520"/>
                <wp:effectExtent l="19050" t="0" r="26035" b="30480"/>
                <wp:wrapNone/>
                <wp:docPr id="1" name="Стрелка вниз 1"/>
                <wp:cNvGraphicFramePr/>
                <a:graphic xmlns:a="http://schemas.openxmlformats.org/drawingml/2006/main">
                  <a:graphicData uri="http://schemas.microsoft.com/office/word/2010/wordprocessingShape">
                    <wps:wsp>
                      <wps:cNvSpPr/>
                      <wps:spPr>
                        <a:xfrm>
                          <a:off x="0" y="0"/>
                          <a:ext cx="850790" cy="731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3B55" w:rsidRPr="007B3B55" w:rsidRDefault="007B3B55" w:rsidP="007B3B55">
                            <w:pPr>
                              <w:jc w:val="center"/>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3B55">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left:0;text-align:left;margin-left:370.7pt;margin-top:-22.9pt;width:67pt;height:57.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" adj="10800" fillcolor="#5b9bd5 [3204]" strokecolor="#1f4d78 [1604]" strokeweight="1pt">
                <v:textbox>
                  <w:txbxContent>
                    <w:p w:rsidR="007B3B55" w:rsidRPr="007B3B55" w:rsidRDefault="007B3B55" w:rsidP="007B3B55">
                      <w:pPr>
                        <w:jc w:val="center"/>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3B55">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v:shape>
            </w:pict>
          </mc:Fallback>
        </mc:AlternateContent>
      </w:r>
      <w:r w:rsidRPr="007B3B55">
        <w:rPr>
          <w:b/>
        </w:rPr>
        <w:t xml:space="preserve">Кто и каким образом обязан финансировать проведение капитального ремонта общего имущества в многоквартирных домах? </w:t>
      </w:r>
    </w:p>
    <w:p w:rsidR="007B3B55" w:rsidRDefault="007B3B55" w:rsidP="005A5CEA">
      <w:pPr>
        <w:spacing w:after="120"/>
        <w:ind w:firstLine="709"/>
        <w:jc w:val="both"/>
      </w:pPr>
      <w:r>
        <w:t xml:space="preserve">В соответствии с пунктом 2 части 1 статьи 154 Жилищного кодекса Российской Федерации капитальный ремонт общего имущества в многоквартирном доме проводится за счет собственника жилищного фонда. </w:t>
      </w:r>
    </w:p>
    <w:p w:rsidR="007B3B55" w:rsidRDefault="007B3B55" w:rsidP="005A5CEA">
      <w:pPr>
        <w:spacing w:after="120"/>
        <w:ind w:firstLine="709"/>
        <w:jc w:val="both"/>
      </w:pPr>
      <w:r>
        <w:t xml:space="preserve">При этом в силу требований части 3 статьи 158 Жилищного кодекса Российской Федерации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w:t>
      </w:r>
    </w:p>
    <w:p w:rsidR="007B3B55" w:rsidRDefault="007B3B55" w:rsidP="005A5CEA">
      <w:pPr>
        <w:spacing w:after="120"/>
        <w:ind w:firstLine="709"/>
        <w:jc w:val="both"/>
      </w:pPr>
      <w:r>
        <w:t xml:space="preserve">В связи с этим плата за жилое помещение для собственника помещения в многоквартирном доме включает в себя, помимо прочего, уплату взноса на капитальный ремонт. </w:t>
      </w:r>
    </w:p>
    <w:p w:rsidR="00B6765B" w:rsidRDefault="007B3B55" w:rsidP="005A5CEA">
      <w:pPr>
        <w:spacing w:after="120"/>
        <w:ind w:firstLine="709"/>
        <w:jc w:val="both"/>
      </w:pPr>
      <w:r>
        <w:t>Ежемесячные взносы на капитальный ремонт должны уплачивать</w:t>
      </w:r>
      <w:r w:rsidR="00707E31">
        <w:t>ся</w:t>
      </w:r>
      <w:r>
        <w:t xml:space="preserve"> собственник</w:t>
      </w:r>
      <w:r w:rsidR="00707E31">
        <w:t>ами</w:t>
      </w:r>
      <w:r>
        <w:t xml:space="preserve"> жилых и нежилых помещений во всех многоквартирных домах, включенных в региональную программу капитального ремонта, за исключением многоквартирных домов, уже признанных в установленном порядке ава</w:t>
      </w:r>
      <w:r w:rsidR="0004181C">
        <w:t>рийными и подлежащими сносу</w:t>
      </w:r>
      <w:r>
        <w:t>.</w:t>
      </w:r>
    </w:p>
    <w:p w:rsidR="007B3B55" w:rsidRDefault="007B3B55" w:rsidP="005A5CEA">
      <w:pPr>
        <w:spacing w:after="120"/>
        <w:ind w:left="2268"/>
        <w:jc w:val="both"/>
      </w:pPr>
      <w:r>
        <w:rPr>
          <w:noProof/>
          <w:lang w:eastAsia="ru-RU"/>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24765</wp:posOffset>
                </wp:positionV>
                <wp:extent cx="1065475" cy="985961"/>
                <wp:effectExtent l="0" t="19050" r="40005" b="43180"/>
                <wp:wrapNone/>
                <wp:docPr id="3" name="Стрелка вправо 3"/>
                <wp:cNvGraphicFramePr/>
                <a:graphic xmlns:a="http://schemas.openxmlformats.org/drawingml/2006/main">
                  <a:graphicData uri="http://schemas.microsoft.com/office/word/2010/wordprocessingShape">
                    <wps:wsp>
                      <wps:cNvSpPr/>
                      <wps:spPr>
                        <a:xfrm>
                          <a:off x="0" y="0"/>
                          <a:ext cx="1065475" cy="98596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3B55" w:rsidRPr="007B3B55" w:rsidRDefault="007B3B55" w:rsidP="007B3B55">
                            <w:pPr>
                              <w:jc w:val="center"/>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3B55">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 o:spid="_x0000_s1027" type="#_x0000_t13" style="position:absolute;left:0;text-align:left;margin-left:0;margin-top:1.95pt;width:83.9pt;height:77.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" adj="11606" fillcolor="#5b9bd5 [3204]" strokecolor="#1f4d78 [1604]" strokeweight="1pt">
                <v:textbox>
                  <w:txbxContent>
                    <w:p w:rsidR="007B3B55" w:rsidRPr="007B3B55" w:rsidRDefault="007B3B55" w:rsidP="007B3B55">
                      <w:pPr>
                        <w:jc w:val="center"/>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3B55">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w10:wrap anchorx="margin"/>
              </v:shape>
            </w:pict>
          </mc:Fallback>
        </mc:AlternateContent>
      </w:r>
      <w:r>
        <w:t>Взносы на капитальный ремонт, уплаченные собственниками помещений в многоквартирном доме, проценты,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образуют фонд капитального ремонта.</w:t>
      </w:r>
    </w:p>
    <w:p w:rsidR="007B3B55" w:rsidRDefault="00200116" w:rsidP="007B3B55">
      <w:pPr>
        <w:ind w:left="3119"/>
        <w:jc w:val="both"/>
      </w:pPr>
      <w:r w:rsidRPr="007B3B55">
        <w:rPr>
          <w:b/>
          <w:noProof/>
          <w:lang w:eastAsia="ru-RU"/>
        </w:rPr>
        <mc:AlternateContent>
          <mc:Choice Requires="wps">
            <w:drawing>
              <wp:anchor distT="0" distB="0" distL="114300" distR="114300" simplePos="0" relativeHeight="251662336" behindDoc="0" locked="0" layoutInCell="1" allowOverlap="1" wp14:anchorId="6391F476" wp14:editId="715C4175">
                <wp:simplePos x="0" y="0"/>
                <wp:positionH relativeFrom="column">
                  <wp:posOffset>4754880</wp:posOffset>
                </wp:positionH>
                <wp:positionV relativeFrom="paragraph">
                  <wp:posOffset>31170</wp:posOffset>
                </wp:positionV>
                <wp:extent cx="850790" cy="731520"/>
                <wp:effectExtent l="19050" t="0" r="26035" b="30480"/>
                <wp:wrapNone/>
                <wp:docPr id="4" name="Стрелка вниз 4"/>
                <wp:cNvGraphicFramePr/>
                <a:graphic xmlns:a="http://schemas.openxmlformats.org/drawingml/2006/main">
                  <a:graphicData uri="http://schemas.microsoft.com/office/word/2010/wordprocessingShape">
                    <wps:wsp>
                      <wps:cNvSpPr/>
                      <wps:spPr>
                        <a:xfrm>
                          <a:off x="0" y="0"/>
                          <a:ext cx="850790" cy="731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0116" w:rsidRPr="007B3B55" w:rsidRDefault="00200116" w:rsidP="00200116">
                            <w:pPr>
                              <w:jc w:val="center"/>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3B55">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91F476" id="Стрелка вниз 4" o:spid="_x0000_s1028" type="#_x0000_t67" style="position:absolute;left:0;text-align:left;margin-left:374.4pt;margin-top:2.45pt;width:67pt;height:57.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" adj="10800" fillcolor="#5b9bd5 [3204]" strokecolor="#1f4d78 [1604]" strokeweight="1pt">
                <v:textbox>
                  <w:txbxContent>
                    <w:p w:rsidR="00200116" w:rsidRPr="007B3B55" w:rsidRDefault="00200116" w:rsidP="00200116">
                      <w:pPr>
                        <w:jc w:val="center"/>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3B55">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v:shape>
            </w:pict>
          </mc:Fallback>
        </mc:AlternateContent>
      </w:r>
    </w:p>
    <w:p w:rsidR="007B3B55" w:rsidRPr="00200116" w:rsidRDefault="007B3B55" w:rsidP="00200116">
      <w:pPr>
        <w:tabs>
          <w:tab w:val="left" w:pos="6946"/>
        </w:tabs>
        <w:ind w:right="2409" w:firstLine="709"/>
        <w:jc w:val="both"/>
        <w:rPr>
          <w:b/>
        </w:rPr>
      </w:pPr>
      <w:r w:rsidRPr="00200116">
        <w:rPr>
          <w:b/>
        </w:rPr>
        <w:t>Существуют ли льготы по оплате взносов на капитальный ремонт?</w:t>
      </w:r>
    </w:p>
    <w:p w:rsidR="00200116" w:rsidRDefault="007B3B55" w:rsidP="005A5CEA">
      <w:pPr>
        <w:spacing w:after="120"/>
        <w:ind w:firstLine="709"/>
        <w:jc w:val="both"/>
      </w:pPr>
      <w:r>
        <w:t xml:space="preserve">Жилищное законодательство не предусматривает льгот по оплате взносов на капитальный ремонт. </w:t>
      </w:r>
    </w:p>
    <w:p w:rsidR="007B3B55" w:rsidRPr="00C52A1D" w:rsidRDefault="007B3B55" w:rsidP="005A5CEA">
      <w:pPr>
        <w:spacing w:after="120"/>
        <w:ind w:firstLine="709"/>
        <w:jc w:val="both"/>
      </w:pPr>
      <w:r w:rsidRPr="00C52A1D">
        <w:t>Однако в соответствии со статьей 159 Жилищного кодекса Российской Федерации размер взносов на капитальный ремонт учитывается при расчете субсидии на оплату жилого помещения и коммунальных услуг.</w:t>
      </w:r>
    </w:p>
    <w:p w:rsidR="004B21AD" w:rsidRDefault="00C52A1D" w:rsidP="005A5CEA">
      <w:pPr>
        <w:spacing w:after="120"/>
        <w:ind w:firstLine="709"/>
        <w:jc w:val="both"/>
        <w:rPr>
          <w:color w:val="000000"/>
        </w:rPr>
      </w:pPr>
      <w:r w:rsidRPr="00C52A1D">
        <w:rPr>
          <w:color w:val="000000"/>
        </w:rPr>
        <w:t xml:space="preserve">В связи с чем, предоставляются дополнительные меры социальной поддержки некоторым категориям граждан </w:t>
      </w:r>
      <w:r w:rsidR="0001004C">
        <w:rPr>
          <w:color w:val="000000"/>
        </w:rPr>
        <w:t>на</w:t>
      </w:r>
      <w:r w:rsidRPr="00C52A1D">
        <w:rPr>
          <w:color w:val="000000"/>
        </w:rPr>
        <w:t xml:space="preserve"> уплат</w:t>
      </w:r>
      <w:r w:rsidR="0001004C">
        <w:rPr>
          <w:color w:val="000000"/>
        </w:rPr>
        <w:t>у</w:t>
      </w:r>
      <w:r w:rsidRPr="00C52A1D">
        <w:rPr>
          <w:color w:val="000000"/>
        </w:rPr>
        <w:t xml:space="preserve"> </w:t>
      </w:r>
      <w:r w:rsidRPr="00436F61">
        <w:rPr>
          <w:color w:val="000000"/>
        </w:rPr>
        <w:t>взносов на капитальный ремонт общего имущества в многоквартирном доме. К таким категориям в соответствии с Законом Чукотского АО от 16 февраля 2005 года № 12-ОЗ «О дополнительных мерах социальной поддержки некоторых категорий граждан в Чукотском автономном округе» относятся:</w:t>
      </w:r>
    </w:p>
    <w:p w:rsidR="00643CB3" w:rsidRPr="000870DC" w:rsidRDefault="00643CB3" w:rsidP="00B908CE">
      <w:pPr>
        <w:ind w:firstLine="709"/>
        <w:jc w:val="both"/>
        <w:rPr>
          <w:b/>
          <w:color w:val="000000"/>
        </w:rPr>
      </w:pPr>
      <w:r w:rsidRPr="000870DC">
        <w:rPr>
          <w:b/>
          <w:color w:val="000000"/>
        </w:rPr>
        <w:t>с ежемесячной компенсацией в размере 100 %:</w:t>
      </w:r>
    </w:p>
    <w:p w:rsidR="00C52A1D" w:rsidRPr="00436F61" w:rsidRDefault="000870DC" w:rsidP="005A5CEA">
      <w:pPr>
        <w:spacing w:after="120"/>
        <w:ind w:left="2268"/>
        <w:jc w:val="both"/>
        <w:rPr>
          <w:color w:val="000000"/>
        </w:rPr>
      </w:pPr>
      <w:r>
        <w:rPr>
          <w:noProof/>
          <w:lang w:eastAsia="ru-RU"/>
        </w:rPr>
        <mc:AlternateContent>
          <mc:Choice Requires="wps">
            <w:drawing>
              <wp:anchor distT="0" distB="0" distL="114300" distR="114300" simplePos="0" relativeHeight="251676672" behindDoc="0" locked="0" layoutInCell="1" allowOverlap="1" wp14:anchorId="6D1726FB" wp14:editId="2C3F653E">
                <wp:simplePos x="0" y="0"/>
                <wp:positionH relativeFrom="margin">
                  <wp:align>left</wp:align>
                </wp:positionH>
                <wp:positionV relativeFrom="paragraph">
                  <wp:posOffset>94615</wp:posOffset>
                </wp:positionV>
                <wp:extent cx="1065475" cy="985961"/>
                <wp:effectExtent l="0" t="19050" r="40005" b="43180"/>
                <wp:wrapNone/>
                <wp:docPr id="2" name="Стрелка вправо 2"/>
                <wp:cNvGraphicFramePr/>
                <a:graphic xmlns:a="http://schemas.openxmlformats.org/drawingml/2006/main">
                  <a:graphicData uri="http://schemas.microsoft.com/office/word/2010/wordprocessingShape">
                    <wps:wsp>
                      <wps:cNvSpPr/>
                      <wps:spPr>
                        <a:xfrm>
                          <a:off x="0" y="0"/>
                          <a:ext cx="1065475" cy="98596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70DC" w:rsidRPr="007B3B55" w:rsidRDefault="000870DC" w:rsidP="000870DC">
                            <w:pPr>
                              <w:jc w:val="center"/>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3B55">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726FB" id="Стрелка вправо 2" o:spid="_x0000_s1029" type="#_x0000_t13" style="position:absolute;left:0;text-align:left;margin-left:0;margin-top:7.45pt;width:83.9pt;height:77.6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" adj="11606" fillcolor="#5b9bd5 [3204]" strokecolor="#1f4d78 [1604]" strokeweight="1pt">
                <v:textbox>
                  <w:txbxContent>
                    <w:p w:rsidR="000870DC" w:rsidRPr="007B3B55" w:rsidRDefault="000870DC" w:rsidP="000870DC">
                      <w:pPr>
                        <w:jc w:val="center"/>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3B55">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w10:wrap anchorx="margin"/>
              </v:shape>
            </w:pict>
          </mc:Fallback>
        </mc:AlternateContent>
      </w:r>
      <w:r w:rsidR="00C52A1D" w:rsidRPr="00436F61">
        <w:rPr>
          <w:color w:val="000000"/>
        </w:rPr>
        <w:t>- одиноко проживающие неработающие собственники жилых помещений, достигши</w:t>
      </w:r>
      <w:r w:rsidR="00323503" w:rsidRPr="00436F61">
        <w:rPr>
          <w:color w:val="000000"/>
        </w:rPr>
        <w:t>е</w:t>
      </w:r>
      <w:r w:rsidR="00C52A1D" w:rsidRPr="00436F61">
        <w:rPr>
          <w:color w:val="000000"/>
        </w:rPr>
        <w:t xml:space="preserve"> возраста 60 лет;</w:t>
      </w:r>
    </w:p>
    <w:p w:rsidR="00643CB3" w:rsidRDefault="00C52A1D" w:rsidP="005A5CEA">
      <w:pPr>
        <w:spacing w:after="120"/>
        <w:ind w:left="2268"/>
        <w:jc w:val="both"/>
        <w:rPr>
          <w:color w:val="000000"/>
        </w:rPr>
      </w:pPr>
      <w:r w:rsidRPr="00436F61">
        <w:rPr>
          <w:color w:val="000000"/>
        </w:rPr>
        <w:t>- неработающие собственники жилых помещений, достигшие возраста 60 лет, проживающие в составе семьи, состоящей только из совместно проживающих неработающих граждан пенсионного возраста и (или) неработающ</w:t>
      </w:r>
      <w:r w:rsidR="008575F9" w:rsidRPr="00436F61">
        <w:rPr>
          <w:color w:val="000000"/>
        </w:rPr>
        <w:t>их инвалидов I и (или) II групп;</w:t>
      </w:r>
    </w:p>
    <w:p w:rsidR="00643CB3" w:rsidRDefault="00643CB3" w:rsidP="005A5CEA">
      <w:pPr>
        <w:spacing w:after="120"/>
        <w:ind w:left="2268"/>
        <w:jc w:val="both"/>
        <w:rPr>
          <w:rFonts w:ascii="Calibri" w:hAnsi="Calibri" w:cs="Calibri"/>
        </w:rPr>
      </w:pPr>
      <w:r>
        <w:rPr>
          <w:color w:val="000000"/>
        </w:rPr>
        <w:t xml:space="preserve">- </w:t>
      </w:r>
      <w:r>
        <w:rPr>
          <w:rFonts w:ascii="Calibri" w:hAnsi="Calibri" w:cs="Calibri"/>
        </w:rPr>
        <w:t xml:space="preserve">члены семей граждан, проживающих на территории Чукотского автономного округа, пребывающих в запасе, поступивших с 24 февраля </w:t>
      </w:r>
      <w:r>
        <w:rPr>
          <w:rFonts w:ascii="Calibri" w:hAnsi="Calibri" w:cs="Calibri"/>
        </w:rPr>
        <w:lastRenderedPageBreak/>
        <w:t>2022 года на добровольной основе на военную службу в соединения и воинские части Вооруженных Сил Российской Федерации, принимающих участие в специальной военной операции на территориях Украины, Донецкой Народной Республики и Луганской Народной Республики, и лиц, добровольно принимающих участие в боевых действиях (далее - добровольцы), граждан, призванных на военную службу в период частичной мобилизации в Вооруженные Силы Российской Федерации;</w:t>
      </w:r>
    </w:p>
    <w:p w:rsidR="00643CB3" w:rsidRDefault="00643CB3" w:rsidP="005A5CEA">
      <w:pPr>
        <w:spacing w:after="120"/>
        <w:ind w:left="2268"/>
        <w:jc w:val="both"/>
        <w:rPr>
          <w:rFonts w:ascii="Calibri" w:hAnsi="Calibri" w:cs="Calibri"/>
        </w:rPr>
      </w:pPr>
      <w:r>
        <w:rPr>
          <w:rFonts w:ascii="Calibri" w:hAnsi="Calibri" w:cs="Calibri"/>
        </w:rPr>
        <w:t>- члены семей граждан, принимающих участие в специальной военной операции на территориях Украины, Донецкой Народной Республики и Луганской Народной Республики, зарегистрированные по месту жительства на территории Чукотского автономного округа;</w:t>
      </w:r>
    </w:p>
    <w:p w:rsidR="00643CB3" w:rsidRDefault="00643CB3" w:rsidP="005A5CEA">
      <w:pPr>
        <w:spacing w:after="120"/>
        <w:ind w:left="2268"/>
        <w:jc w:val="both"/>
        <w:rPr>
          <w:rFonts w:ascii="Calibri" w:hAnsi="Calibri" w:cs="Calibri"/>
        </w:rPr>
      </w:pPr>
      <w:r>
        <w:rPr>
          <w:rFonts w:ascii="Calibri" w:hAnsi="Calibri" w:cs="Calibri"/>
        </w:rPr>
        <w:t xml:space="preserve">- лицо, не являющееся членом семьи (супруга (супруг), дети, родители (если они не ограничены/лишены родительских прав)) добровольца, гражданина, призванного на военную службу в период частичной мобилизации в Вооруженные Силы Российской Федерации, гражданина, принимающего участие в специальной военной операции на территориях Украины, Донецкой Народной Республики и Луганской Народной Республики, зарегистрированное по месту жительства (пребывания) на территории Чукотского автономного округа совместно с добровольцем, гражданином, призванным на военную службу в период частичной мобилизации в Вооруженные Силы Российской Федерации, гражданином, принимающим участие в специальной военной операции на территориях Украины, Донецкой Народной Республики, и Луганской Народной Республики, не являющимся членом его семьи </w:t>
      </w:r>
    </w:p>
    <w:p w:rsidR="00643CB3" w:rsidRPr="000870DC" w:rsidRDefault="000870DC" w:rsidP="000870DC">
      <w:pPr>
        <w:ind w:firstLine="709"/>
        <w:jc w:val="both"/>
        <w:rPr>
          <w:b/>
          <w:color w:val="000000"/>
        </w:rPr>
      </w:pPr>
      <w:r w:rsidRPr="000870DC">
        <w:rPr>
          <w:b/>
          <w:color w:val="000000"/>
        </w:rPr>
        <w:t>с ежемес</w:t>
      </w:r>
      <w:r>
        <w:rPr>
          <w:b/>
          <w:color w:val="000000"/>
        </w:rPr>
        <w:t>ячной компенсацией в размере 50</w:t>
      </w:r>
      <w:r w:rsidRPr="000870DC">
        <w:rPr>
          <w:b/>
          <w:color w:val="000000"/>
        </w:rPr>
        <w:t xml:space="preserve"> %:</w:t>
      </w:r>
    </w:p>
    <w:p w:rsidR="000870DC" w:rsidRPr="005A5CEA" w:rsidRDefault="000870DC" w:rsidP="005A5CEA">
      <w:pPr>
        <w:autoSpaceDE w:val="0"/>
        <w:autoSpaceDN w:val="0"/>
        <w:adjustRightInd w:val="0"/>
        <w:spacing w:after="120" w:line="240" w:lineRule="auto"/>
        <w:ind w:left="2268"/>
        <w:jc w:val="both"/>
        <w:rPr>
          <w:rFonts w:ascii="Calibri" w:hAnsi="Calibri" w:cs="Calibri"/>
        </w:rPr>
      </w:pPr>
      <w:r>
        <w:rPr>
          <w:rFonts w:ascii="Calibri" w:hAnsi="Calibri" w:cs="Calibri"/>
        </w:rPr>
        <w:t xml:space="preserve">- лица, награжденные знаком «Жителю блокадного Ленинграда», лица, </w:t>
      </w:r>
      <w:r w:rsidRPr="005A5CEA">
        <w:rPr>
          <w:rFonts w:ascii="Calibri" w:hAnsi="Calibri" w:cs="Calibri"/>
        </w:rPr>
        <w:t>награжденные знаком «Житель осажденного Севастополя», и лица, награжденные знаком «Житель осажденного Сталинграда», за исключением лиц, являющихся инвалидами;</w:t>
      </w:r>
    </w:p>
    <w:p w:rsidR="005A5CEA" w:rsidRPr="005A5CEA" w:rsidRDefault="008575F9" w:rsidP="005A5CEA">
      <w:pPr>
        <w:autoSpaceDE w:val="0"/>
        <w:autoSpaceDN w:val="0"/>
        <w:adjustRightInd w:val="0"/>
        <w:spacing w:after="120" w:line="240" w:lineRule="auto"/>
        <w:ind w:left="2268"/>
        <w:jc w:val="both"/>
        <w:rPr>
          <w:rFonts w:ascii="Calibri" w:hAnsi="Calibri" w:cs="Calibri"/>
        </w:rPr>
      </w:pPr>
      <w:r w:rsidRPr="005A5CEA">
        <w:rPr>
          <w:rFonts w:ascii="Calibri" w:hAnsi="Calibri" w:cs="Calibri"/>
          <w:color w:val="000000"/>
        </w:rPr>
        <w:t xml:space="preserve">- </w:t>
      </w:r>
      <w:r w:rsidR="00436F61" w:rsidRPr="005A5CEA">
        <w:rPr>
          <w:rFonts w:ascii="Calibri" w:hAnsi="Calibri" w:cs="Calibri"/>
        </w:rPr>
        <w:t>участники Великой Отечественной войны</w:t>
      </w:r>
      <w:r w:rsidR="00BE01C2" w:rsidRPr="005A5CEA">
        <w:rPr>
          <w:rFonts w:ascii="Calibri" w:hAnsi="Calibri" w:cs="Calibri"/>
        </w:rPr>
        <w:t>;</w:t>
      </w:r>
    </w:p>
    <w:p w:rsidR="005A5CEA" w:rsidRPr="005A5CEA" w:rsidRDefault="005A5CEA" w:rsidP="005A5CEA">
      <w:pPr>
        <w:autoSpaceDE w:val="0"/>
        <w:autoSpaceDN w:val="0"/>
        <w:adjustRightInd w:val="0"/>
        <w:spacing w:after="120" w:line="240" w:lineRule="auto"/>
        <w:ind w:left="2268"/>
        <w:jc w:val="both"/>
        <w:rPr>
          <w:rFonts w:ascii="Calibri" w:hAnsi="Calibri" w:cs="Calibri"/>
          <w:bCs/>
        </w:rPr>
      </w:pPr>
      <w:r w:rsidRPr="005A5CEA">
        <w:rPr>
          <w:rFonts w:ascii="Calibri" w:hAnsi="Calibri" w:cs="Calibri"/>
        </w:rPr>
        <w:t xml:space="preserve">- </w:t>
      </w:r>
      <w:r w:rsidR="00BE01C2" w:rsidRPr="005A5CEA">
        <w:rPr>
          <w:rFonts w:ascii="Calibri" w:hAnsi="Calibri" w:cs="Calibri"/>
          <w:bCs/>
        </w:rPr>
        <w:t>член</w:t>
      </w:r>
      <w:r w:rsidRPr="005A5CEA">
        <w:rPr>
          <w:rFonts w:ascii="Calibri" w:hAnsi="Calibri" w:cs="Calibri"/>
          <w:bCs/>
        </w:rPr>
        <w:t>ы</w:t>
      </w:r>
      <w:r w:rsidR="00BE01C2" w:rsidRPr="005A5CEA">
        <w:rPr>
          <w:rFonts w:ascii="Calibri" w:hAnsi="Calibri" w:cs="Calibri"/>
          <w:bCs/>
        </w:rPr>
        <w:t xml:space="preserve"> семей погибших (умерших) инвалидов войны</w:t>
      </w:r>
      <w:r w:rsidRPr="005A5CEA">
        <w:rPr>
          <w:rFonts w:ascii="Calibri" w:hAnsi="Calibri" w:cs="Calibri"/>
          <w:bCs/>
        </w:rPr>
        <w:t>;</w:t>
      </w:r>
    </w:p>
    <w:p w:rsidR="00BE01C2" w:rsidRPr="005A5CEA" w:rsidRDefault="005A5CEA" w:rsidP="005A5CEA">
      <w:pPr>
        <w:autoSpaceDE w:val="0"/>
        <w:autoSpaceDN w:val="0"/>
        <w:adjustRightInd w:val="0"/>
        <w:spacing w:after="120" w:line="240" w:lineRule="auto"/>
        <w:ind w:left="2268"/>
        <w:jc w:val="both"/>
        <w:rPr>
          <w:rFonts w:ascii="Calibri" w:hAnsi="Calibri" w:cs="Calibri"/>
          <w:bCs/>
        </w:rPr>
      </w:pPr>
      <w:r w:rsidRPr="005A5CEA">
        <w:rPr>
          <w:rFonts w:ascii="Calibri" w:hAnsi="Calibri" w:cs="Calibri"/>
          <w:bCs/>
        </w:rPr>
        <w:t>- ветераны боевых действий;</w:t>
      </w:r>
    </w:p>
    <w:p w:rsidR="00BE01C2" w:rsidRPr="005A5CEA" w:rsidRDefault="005A5CEA" w:rsidP="005A5CEA">
      <w:pPr>
        <w:autoSpaceDE w:val="0"/>
        <w:autoSpaceDN w:val="0"/>
        <w:adjustRightInd w:val="0"/>
        <w:spacing w:after="120" w:line="240" w:lineRule="auto"/>
        <w:ind w:left="2268"/>
        <w:jc w:val="both"/>
        <w:rPr>
          <w:rFonts w:ascii="Calibri" w:hAnsi="Calibri" w:cs="Calibri"/>
        </w:rPr>
      </w:pPr>
      <w:r>
        <w:rPr>
          <w:noProof/>
          <w:lang w:eastAsia="ru-RU"/>
        </w:rPr>
        <mc:AlternateContent>
          <mc:Choice Requires="wps">
            <w:drawing>
              <wp:anchor distT="0" distB="0" distL="114300" distR="114300" simplePos="0" relativeHeight="251678720" behindDoc="0" locked="0" layoutInCell="1" allowOverlap="1" wp14:anchorId="6EFE8F47" wp14:editId="36CB9965">
                <wp:simplePos x="0" y="0"/>
                <wp:positionH relativeFrom="margin">
                  <wp:align>left</wp:align>
                </wp:positionH>
                <wp:positionV relativeFrom="paragraph">
                  <wp:posOffset>23495</wp:posOffset>
                </wp:positionV>
                <wp:extent cx="1065475" cy="985961"/>
                <wp:effectExtent l="0" t="19050" r="40005" b="43180"/>
                <wp:wrapNone/>
                <wp:docPr id="11" name="Стрелка вправо 11"/>
                <wp:cNvGraphicFramePr/>
                <a:graphic xmlns:a="http://schemas.openxmlformats.org/drawingml/2006/main">
                  <a:graphicData uri="http://schemas.microsoft.com/office/word/2010/wordprocessingShape">
                    <wps:wsp>
                      <wps:cNvSpPr/>
                      <wps:spPr>
                        <a:xfrm>
                          <a:off x="0" y="0"/>
                          <a:ext cx="1065475" cy="98596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870DC" w:rsidRPr="007B3B55" w:rsidRDefault="000870DC" w:rsidP="000870DC">
                            <w:pPr>
                              <w:jc w:val="center"/>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3B55">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E8F47" id="Стрелка вправо 11" o:spid="_x0000_s1030" type="#_x0000_t13" style="position:absolute;left:0;text-align:left;margin-left:0;margin-top:1.85pt;width:83.9pt;height:77.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" adj="11606" fillcolor="#5b9bd5 [3204]" strokecolor="#1f4d78 [1604]" strokeweight="1pt">
                <v:textbox>
                  <w:txbxContent>
                    <w:p w:rsidR="000870DC" w:rsidRPr="007B3B55" w:rsidRDefault="000870DC" w:rsidP="000870DC">
                      <w:pPr>
                        <w:jc w:val="center"/>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3B55">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w10:wrap anchorx="margin"/>
              </v:shape>
            </w:pict>
          </mc:Fallback>
        </mc:AlternateContent>
      </w:r>
      <w:r w:rsidR="00BE01C2" w:rsidRPr="005A5CEA">
        <w:rPr>
          <w:rFonts w:ascii="Calibri" w:hAnsi="Calibri" w:cs="Calibri"/>
        </w:rPr>
        <w:t>- ветераны труда</w:t>
      </w:r>
      <w:r w:rsidRPr="005A5CEA">
        <w:rPr>
          <w:rFonts w:ascii="Calibri" w:hAnsi="Calibri" w:cs="Calibri"/>
        </w:rPr>
        <w:t>;</w:t>
      </w:r>
    </w:p>
    <w:p w:rsidR="00BE01C2" w:rsidRPr="005A5CEA" w:rsidRDefault="00BE01C2" w:rsidP="005A5CEA">
      <w:pPr>
        <w:autoSpaceDE w:val="0"/>
        <w:autoSpaceDN w:val="0"/>
        <w:adjustRightInd w:val="0"/>
        <w:spacing w:after="120" w:line="240" w:lineRule="auto"/>
        <w:ind w:left="2268"/>
        <w:jc w:val="both"/>
        <w:rPr>
          <w:rFonts w:ascii="Calibri" w:hAnsi="Calibri" w:cs="Calibri"/>
        </w:rPr>
      </w:pPr>
      <w:r w:rsidRPr="005A5CEA">
        <w:rPr>
          <w:rFonts w:ascii="Calibri" w:hAnsi="Calibri" w:cs="Calibri"/>
        </w:rPr>
        <w:t>- граждане, подвергшиеся воздействию радиации вследствие катастрофы ЧАЭС, ядерных испытаний на «Семипалатинском полигоне», аварии на производственном объединении «Маяк» и сбросов радиоактивных отходов в реку «</w:t>
      </w:r>
      <w:proofErr w:type="spellStart"/>
      <w:r w:rsidRPr="005A5CEA">
        <w:rPr>
          <w:rFonts w:ascii="Calibri" w:hAnsi="Calibri" w:cs="Calibri"/>
        </w:rPr>
        <w:t>Теча</w:t>
      </w:r>
      <w:proofErr w:type="spellEnd"/>
      <w:r w:rsidRPr="005A5CEA">
        <w:rPr>
          <w:rFonts w:ascii="Calibri" w:hAnsi="Calibri" w:cs="Calibri"/>
        </w:rPr>
        <w:t>»</w:t>
      </w:r>
      <w:r w:rsidR="005A5CEA" w:rsidRPr="005A5CEA">
        <w:rPr>
          <w:rFonts w:ascii="Calibri" w:hAnsi="Calibri" w:cs="Calibri"/>
        </w:rPr>
        <w:t>;</w:t>
      </w:r>
    </w:p>
    <w:p w:rsidR="00BE01C2" w:rsidRPr="00CE6839" w:rsidRDefault="00BE01C2" w:rsidP="005A5CEA">
      <w:pPr>
        <w:autoSpaceDE w:val="0"/>
        <w:autoSpaceDN w:val="0"/>
        <w:adjustRightInd w:val="0"/>
        <w:spacing w:after="120" w:line="240" w:lineRule="auto"/>
        <w:ind w:left="2268"/>
        <w:jc w:val="both"/>
        <w:rPr>
          <w:rFonts w:cstheme="minorHAnsi"/>
        </w:rPr>
      </w:pPr>
      <w:r w:rsidRPr="005A5CEA">
        <w:rPr>
          <w:rFonts w:ascii="Calibri" w:hAnsi="Calibri" w:cs="Calibri"/>
        </w:rPr>
        <w:t xml:space="preserve">- бывшие несовершеннолетние узники концлагерей, гетто и др. мест </w:t>
      </w:r>
      <w:r w:rsidRPr="00CE6839">
        <w:rPr>
          <w:rFonts w:cstheme="minorHAnsi"/>
        </w:rPr>
        <w:t>принудительного содержания;</w:t>
      </w:r>
    </w:p>
    <w:p w:rsidR="00BE01C2" w:rsidRPr="00CE6839" w:rsidRDefault="00BE01C2" w:rsidP="005A5CEA">
      <w:pPr>
        <w:autoSpaceDE w:val="0"/>
        <w:autoSpaceDN w:val="0"/>
        <w:adjustRightInd w:val="0"/>
        <w:spacing w:after="120" w:line="240" w:lineRule="auto"/>
        <w:ind w:left="2268"/>
        <w:jc w:val="both"/>
        <w:rPr>
          <w:rFonts w:cstheme="minorHAnsi"/>
        </w:rPr>
      </w:pPr>
      <w:r w:rsidRPr="00CE6839">
        <w:rPr>
          <w:rFonts w:cstheme="minorHAnsi"/>
        </w:rPr>
        <w:t>- семьи, имеющие детей – инвалидов;</w:t>
      </w:r>
    </w:p>
    <w:p w:rsidR="00BE01C2" w:rsidRPr="00CE6839" w:rsidRDefault="00BE01C2" w:rsidP="005A5CEA">
      <w:pPr>
        <w:autoSpaceDE w:val="0"/>
        <w:autoSpaceDN w:val="0"/>
        <w:adjustRightInd w:val="0"/>
        <w:spacing w:after="120" w:line="240" w:lineRule="auto"/>
        <w:ind w:left="2268"/>
        <w:jc w:val="both"/>
        <w:rPr>
          <w:rFonts w:cstheme="minorHAnsi"/>
        </w:rPr>
      </w:pPr>
      <w:r w:rsidRPr="00CE6839">
        <w:rPr>
          <w:rFonts w:cstheme="minorHAnsi"/>
        </w:rPr>
        <w:t xml:space="preserve">- </w:t>
      </w:r>
      <w:proofErr w:type="spellStart"/>
      <w:r w:rsidRPr="00CE6839">
        <w:rPr>
          <w:rFonts w:cstheme="minorHAnsi"/>
        </w:rPr>
        <w:t>реабиллитированные</w:t>
      </w:r>
      <w:proofErr w:type="spellEnd"/>
      <w:r w:rsidRPr="00CE6839">
        <w:rPr>
          <w:rFonts w:cstheme="minorHAnsi"/>
        </w:rPr>
        <w:t xml:space="preserve"> лица;</w:t>
      </w:r>
    </w:p>
    <w:p w:rsidR="00BE01C2" w:rsidRPr="00CE6839" w:rsidRDefault="00BE01C2" w:rsidP="005A5CEA">
      <w:pPr>
        <w:autoSpaceDE w:val="0"/>
        <w:autoSpaceDN w:val="0"/>
        <w:adjustRightInd w:val="0"/>
        <w:spacing w:after="120" w:line="240" w:lineRule="auto"/>
        <w:ind w:left="2268"/>
        <w:jc w:val="both"/>
        <w:rPr>
          <w:rFonts w:cstheme="minorHAnsi"/>
        </w:rPr>
      </w:pPr>
      <w:r w:rsidRPr="00CE6839">
        <w:rPr>
          <w:rFonts w:cstheme="minorHAnsi"/>
        </w:rPr>
        <w:t>- лица, признанные пострадавшими от политических репрессий</w:t>
      </w:r>
    </w:p>
    <w:p w:rsidR="002808FA" w:rsidRPr="00CE6839" w:rsidRDefault="00CE6839" w:rsidP="00CE6839">
      <w:pPr>
        <w:ind w:firstLine="709"/>
        <w:jc w:val="both"/>
        <w:rPr>
          <w:rFonts w:cstheme="minorHAnsi"/>
        </w:rPr>
      </w:pPr>
      <w:r w:rsidRPr="00CE6839">
        <w:rPr>
          <w:rFonts w:cstheme="minorHAnsi"/>
        </w:rPr>
        <w:t xml:space="preserve">Контактная информация о территориальных органах социальной защиты населения размещена на сайте </w:t>
      </w:r>
      <w:hyperlink r:id="rId4" w:history="1">
        <w:r w:rsidRPr="00CE6839">
          <w:rPr>
            <w:rStyle w:val="a4"/>
            <w:rFonts w:cstheme="minorHAnsi"/>
            <w:color w:val="auto"/>
            <w:u w:val="none"/>
            <w:lang w:val="en-US"/>
          </w:rPr>
          <w:t>fkr</w:t>
        </w:r>
        <w:r w:rsidRPr="00CE6839">
          <w:rPr>
            <w:rStyle w:val="a4"/>
            <w:rFonts w:cstheme="minorHAnsi"/>
            <w:color w:val="auto"/>
            <w:u w:val="none"/>
          </w:rPr>
          <w:t>87@</w:t>
        </w:r>
        <w:r w:rsidRPr="00CE6839">
          <w:rPr>
            <w:rStyle w:val="a4"/>
            <w:rFonts w:cstheme="minorHAnsi"/>
            <w:color w:val="auto"/>
            <w:u w:val="none"/>
            <w:lang w:val="en-US"/>
          </w:rPr>
          <w:t>fkr</w:t>
        </w:r>
        <w:r w:rsidRPr="00CE6839">
          <w:rPr>
            <w:rStyle w:val="a4"/>
            <w:rFonts w:cstheme="minorHAnsi"/>
            <w:color w:val="auto"/>
            <w:u w:val="none"/>
          </w:rPr>
          <w:t>87.</w:t>
        </w:r>
        <w:proofErr w:type="spellStart"/>
        <w:r w:rsidRPr="00CE6839">
          <w:rPr>
            <w:rStyle w:val="a4"/>
            <w:rFonts w:cstheme="minorHAnsi"/>
            <w:color w:val="auto"/>
            <w:u w:val="none"/>
            <w:lang w:val="en-US"/>
          </w:rPr>
          <w:t>ru</w:t>
        </w:r>
        <w:proofErr w:type="spellEnd"/>
      </w:hyperlink>
      <w:r w:rsidRPr="00CE6839">
        <w:rPr>
          <w:rStyle w:val="a4"/>
          <w:rFonts w:cstheme="minorHAnsi"/>
          <w:color w:val="auto"/>
          <w:u w:val="none"/>
        </w:rPr>
        <w:t xml:space="preserve"> </w:t>
      </w:r>
      <w:r w:rsidRPr="00CE6839">
        <w:rPr>
          <w:rFonts w:cstheme="minorHAnsi"/>
        </w:rPr>
        <w:t>в разделе Собственникам/</w:t>
      </w:r>
      <w:r w:rsidRPr="00CE6839">
        <w:rPr>
          <w:rFonts w:cstheme="minorHAnsi"/>
          <w:shd w:val="clear" w:color="auto" w:fill="FFFFFF"/>
        </w:rPr>
        <w:t xml:space="preserve"> И</w:t>
      </w:r>
      <w:hyperlink r:id="rId5" w:tooltip="Lgoty 01.22" w:history="1">
        <w:r w:rsidRPr="00CE6839">
          <w:rPr>
            <w:rStyle w:val="a4"/>
            <w:rFonts w:cstheme="minorHAnsi"/>
            <w:color w:val="auto"/>
            <w:u w:val="none"/>
            <w:shd w:val="clear" w:color="auto" w:fill="FFFFFF"/>
          </w:rPr>
          <w:t>нформация о мерах социальной поддержки на уплату взноса на капитальный ремонт</w:t>
        </w:r>
      </w:hyperlink>
    </w:p>
    <w:p w:rsidR="003E3ADB" w:rsidRDefault="005A5CEA" w:rsidP="007B3B55">
      <w:pPr>
        <w:ind w:firstLine="709"/>
        <w:jc w:val="both"/>
        <w:rPr>
          <w:b/>
        </w:rPr>
      </w:pPr>
      <w:r w:rsidRPr="00C52A1D">
        <w:rPr>
          <w:b/>
          <w:noProof/>
          <w:lang w:eastAsia="ru-RU"/>
        </w:rPr>
        <w:lastRenderedPageBreak/>
        <mc:AlternateContent>
          <mc:Choice Requires="wps">
            <w:drawing>
              <wp:anchor distT="0" distB="0" distL="114300" distR="114300" simplePos="0" relativeHeight="251664384" behindDoc="0" locked="0" layoutInCell="1" allowOverlap="1" wp14:anchorId="3C4EA748" wp14:editId="30744BC6">
                <wp:simplePos x="0" y="0"/>
                <wp:positionH relativeFrom="column">
                  <wp:posOffset>4524375</wp:posOffset>
                </wp:positionH>
                <wp:positionV relativeFrom="paragraph">
                  <wp:posOffset>-445770</wp:posOffset>
                </wp:positionV>
                <wp:extent cx="850790" cy="731520"/>
                <wp:effectExtent l="19050" t="0" r="26035" b="30480"/>
                <wp:wrapNone/>
                <wp:docPr id="5" name="Стрелка вниз 5"/>
                <wp:cNvGraphicFramePr/>
                <a:graphic xmlns:a="http://schemas.openxmlformats.org/drawingml/2006/main">
                  <a:graphicData uri="http://schemas.microsoft.com/office/word/2010/wordprocessingShape">
                    <wps:wsp>
                      <wps:cNvSpPr/>
                      <wps:spPr>
                        <a:xfrm>
                          <a:off x="0" y="0"/>
                          <a:ext cx="850790" cy="731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64333" w:rsidRPr="007B3B55" w:rsidRDefault="00764333" w:rsidP="00200116">
                            <w:pPr>
                              <w:jc w:val="center"/>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3B55">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4EA748" id="Стрелка вниз 5" o:spid="_x0000_s1031" type="#_x0000_t67" style="position:absolute;left:0;text-align:left;margin-left:356.25pt;margin-top:-35.1pt;width:67pt;height:57.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" adj="10800" fillcolor="#5b9bd5 [3204]" strokecolor="#1f4d78 [1604]" strokeweight="1pt">
                <v:textbox>
                  <w:txbxContent>
                    <w:p w:rsidR="00764333" w:rsidRPr="007B3B55" w:rsidRDefault="00764333" w:rsidP="00200116">
                      <w:pPr>
                        <w:jc w:val="center"/>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3B55">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v:shape>
            </w:pict>
          </mc:Fallback>
        </mc:AlternateContent>
      </w:r>
      <w:r w:rsidR="0020010A" w:rsidRPr="00C52A1D">
        <w:rPr>
          <w:b/>
        </w:rPr>
        <w:t>Что будет, если не платить взносы на капитальный ремонт</w:t>
      </w:r>
      <w:r w:rsidR="0020010A" w:rsidRPr="00764333">
        <w:rPr>
          <w:b/>
        </w:rPr>
        <w:t>?</w:t>
      </w:r>
    </w:p>
    <w:p w:rsidR="00764333" w:rsidRDefault="00764333" w:rsidP="00764333">
      <w:pPr>
        <w:ind w:right="-1" w:firstLine="709"/>
        <w:jc w:val="both"/>
      </w:pPr>
      <w:r>
        <w:t>Собственники помещений в многоквартирных домах, имеющие задолженность по оплате взносов на капитальный ремонт не смогут получать субсидии на оплату жилого помещения и коммунальных услуг до погашения задолженности по оплате этих взносов или до заключения и (или) выполнения соглашения по ее погашению (статья 159 Жилищного кодекса Российской Федерации).</w:t>
      </w:r>
    </w:p>
    <w:p w:rsidR="00764333" w:rsidRPr="00CE6839" w:rsidRDefault="00764333" w:rsidP="00CE6839">
      <w:pPr>
        <w:ind w:left="3261" w:right="-1"/>
        <w:jc w:val="both"/>
        <w:rPr>
          <w:b/>
        </w:rPr>
      </w:pPr>
      <w:r w:rsidRPr="00764333">
        <w:rPr>
          <w:b/>
          <w:noProof/>
          <w:lang w:eastAsia="ru-RU"/>
        </w:rPr>
        <mc:AlternateContent>
          <mc:Choice Requires="wps">
            <w:drawing>
              <wp:anchor distT="0" distB="0" distL="114300" distR="114300" simplePos="0" relativeHeight="251666432" behindDoc="0" locked="0" layoutInCell="1" allowOverlap="1" wp14:anchorId="5CE368B1" wp14:editId="1B342EE3">
                <wp:simplePos x="0" y="0"/>
                <wp:positionH relativeFrom="column">
                  <wp:posOffset>381662</wp:posOffset>
                </wp:positionH>
                <wp:positionV relativeFrom="paragraph">
                  <wp:posOffset>199693</wp:posOffset>
                </wp:positionV>
                <wp:extent cx="1065475" cy="985961"/>
                <wp:effectExtent l="0" t="19050" r="40005" b="43180"/>
                <wp:wrapNone/>
                <wp:docPr id="6" name="Стрелка вправо 6"/>
                <wp:cNvGraphicFramePr/>
                <a:graphic xmlns:a="http://schemas.openxmlformats.org/drawingml/2006/main">
                  <a:graphicData uri="http://schemas.microsoft.com/office/word/2010/wordprocessingShape">
                    <wps:wsp>
                      <wps:cNvSpPr/>
                      <wps:spPr>
                        <a:xfrm>
                          <a:off x="0" y="0"/>
                          <a:ext cx="1065475" cy="98596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64333" w:rsidRPr="007B3B55" w:rsidRDefault="00764333" w:rsidP="00764333">
                            <w:pPr>
                              <w:jc w:val="center"/>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3B55">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368B1" id="Стрелка вправо 6" o:spid="_x0000_s1032" type="#_x0000_t13" style="position:absolute;left:0;text-align:left;margin-left:30.05pt;margin-top:15.7pt;width:83.9pt;height:7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" adj="11606" fillcolor="#5b9bd5 [3204]" strokecolor="#1f4d78 [1604]" strokeweight="1pt">
                <v:textbox>
                  <w:txbxContent>
                    <w:p w:rsidR="00764333" w:rsidRPr="007B3B55" w:rsidRDefault="00764333" w:rsidP="00764333">
                      <w:pPr>
                        <w:jc w:val="center"/>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3B55">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v:shape>
            </w:pict>
          </mc:Fallback>
        </mc:AlternateContent>
      </w:r>
      <w:r w:rsidRPr="00764333">
        <w:rPr>
          <w:b/>
        </w:rPr>
        <w:t>Статьей 155 Жилищного кодекса Российской Федерации предусмотрено, что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проценты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764333" w:rsidRDefault="00CE6839" w:rsidP="00764333">
      <w:pPr>
        <w:ind w:right="-1" w:firstLine="709"/>
        <w:jc w:val="both"/>
      </w:pPr>
      <w:r>
        <w:t>При задолженности по оплате взносов на капитальный ремонт более трех месяцев Региональным оператором формируется заявление в суд на выдачу судебного приказа. При решении суда о взыскании задолженности, возбуждается исполнительное производство и как следствие арест счетов и банковских карт должника, а также удержание суммы долга и судебных расходов из заработной платы должника. Итог – принудительная оплата задолженности по оплате взносов на капитальный ремонт и испорченная кредитная история</w:t>
      </w:r>
    </w:p>
    <w:p w:rsidR="00CE6839" w:rsidRDefault="00CE6839" w:rsidP="002C39AD">
      <w:pPr>
        <w:ind w:right="2976" w:firstLine="709"/>
        <w:jc w:val="both"/>
        <w:rPr>
          <w:b/>
        </w:rPr>
      </w:pPr>
      <w:r w:rsidRPr="007B3B55">
        <w:rPr>
          <w:b/>
          <w:noProof/>
          <w:lang w:eastAsia="ru-RU"/>
        </w:rPr>
        <mc:AlternateContent>
          <mc:Choice Requires="wps">
            <w:drawing>
              <wp:anchor distT="0" distB="0" distL="114300" distR="114300" simplePos="0" relativeHeight="251668480" behindDoc="0" locked="0" layoutInCell="1" allowOverlap="1" wp14:anchorId="01632402" wp14:editId="5369128E">
                <wp:simplePos x="0" y="0"/>
                <wp:positionH relativeFrom="column">
                  <wp:posOffset>4706620</wp:posOffset>
                </wp:positionH>
                <wp:positionV relativeFrom="paragraph">
                  <wp:posOffset>3175</wp:posOffset>
                </wp:positionV>
                <wp:extent cx="850265" cy="731520"/>
                <wp:effectExtent l="19050" t="0" r="26035" b="30480"/>
                <wp:wrapNone/>
                <wp:docPr id="7" name="Стрелка вниз 7"/>
                <wp:cNvGraphicFramePr/>
                <a:graphic xmlns:a="http://schemas.openxmlformats.org/drawingml/2006/main">
                  <a:graphicData uri="http://schemas.microsoft.com/office/word/2010/wordprocessingShape">
                    <wps:wsp>
                      <wps:cNvSpPr/>
                      <wps:spPr>
                        <a:xfrm>
                          <a:off x="0" y="0"/>
                          <a:ext cx="850265" cy="731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64333" w:rsidRPr="007B3B55" w:rsidRDefault="00764333" w:rsidP="00764333">
                            <w:pPr>
                              <w:jc w:val="center"/>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3B55">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632402" id="Стрелка вниз 7" o:spid="_x0000_s1033" type="#_x0000_t67" style="position:absolute;left:0;text-align:left;margin-left:370.6pt;margin-top:.25pt;width:66.95pt;height:57.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" adj="10800" fillcolor="#5b9bd5 [3204]" strokecolor="#1f4d78 [1604]" strokeweight="1pt">
                <v:textbox>
                  <w:txbxContent>
                    <w:p w:rsidR="00764333" w:rsidRPr="007B3B55" w:rsidRDefault="00764333" w:rsidP="00764333">
                      <w:pPr>
                        <w:jc w:val="center"/>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3B55">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v:shape>
            </w:pict>
          </mc:Fallback>
        </mc:AlternateContent>
      </w:r>
    </w:p>
    <w:p w:rsidR="002C39AD" w:rsidRDefault="00764333" w:rsidP="002C39AD">
      <w:pPr>
        <w:ind w:right="2976" w:firstLine="709"/>
        <w:jc w:val="both"/>
        <w:rPr>
          <w:b/>
          <w:noProof/>
          <w:lang w:eastAsia="ru-RU"/>
        </w:rPr>
      </w:pPr>
      <w:r w:rsidRPr="00764333">
        <w:rPr>
          <w:b/>
        </w:rPr>
        <w:t>Какие работы по капитальному ремонту финансируются за счет взносов на капитальный ремонт?</w:t>
      </w:r>
      <w:r w:rsidRPr="00764333">
        <w:rPr>
          <w:b/>
          <w:noProof/>
          <w:lang w:eastAsia="ru-RU"/>
        </w:rPr>
        <w:t xml:space="preserve"> </w:t>
      </w:r>
    </w:p>
    <w:p w:rsidR="002C39AD" w:rsidRDefault="002C39AD" w:rsidP="002C39AD">
      <w:pPr>
        <w:ind w:right="-1" w:firstLine="709"/>
        <w:jc w:val="both"/>
      </w:pPr>
      <w:r>
        <w:t xml:space="preserve">За счет взносов на капитальный ремонт, оплаченных исходя из минимального размера взноса на капитальный ремонт, </w:t>
      </w:r>
      <w:r w:rsidR="000E4867">
        <w:t>ф</w:t>
      </w:r>
      <w:r>
        <w:t>инансир</w:t>
      </w:r>
      <w:r w:rsidR="000E4867">
        <w:t>уется</w:t>
      </w:r>
      <w:r>
        <w:t xml:space="preserve"> проведение следующих работ по капитальному ремонту: </w:t>
      </w:r>
    </w:p>
    <w:p w:rsidR="002C39AD" w:rsidRDefault="002C39AD" w:rsidP="002C39AD">
      <w:pPr>
        <w:ind w:right="-1" w:firstLine="709"/>
        <w:jc w:val="both"/>
      </w:pPr>
      <w:r>
        <w:t xml:space="preserve">- ремонт внутридомовых инженерных систем электро-, тепло-, водоснабжения, водоотведения; </w:t>
      </w:r>
    </w:p>
    <w:p w:rsidR="002C39AD" w:rsidRDefault="002C39AD" w:rsidP="002C39AD">
      <w:pPr>
        <w:ind w:right="-1" w:firstLine="709"/>
        <w:jc w:val="both"/>
      </w:pPr>
      <w:r>
        <w:t xml:space="preserve">- ремонт крыши, в том числе переустройство невентилируемой крыши на вентилируемую крышу, устройство выходов на кровлю; </w:t>
      </w:r>
    </w:p>
    <w:p w:rsidR="002C39AD" w:rsidRDefault="002C39AD" w:rsidP="002C39AD">
      <w:pPr>
        <w:ind w:right="-1" w:firstLine="709"/>
        <w:jc w:val="both"/>
      </w:pPr>
      <w:r>
        <w:t xml:space="preserve">- ремонт подвальных помещений, относящихся к общему имуществу в многоквартирном доме; </w:t>
      </w:r>
    </w:p>
    <w:p w:rsidR="002C39AD" w:rsidRDefault="002C39AD" w:rsidP="002C39AD">
      <w:pPr>
        <w:ind w:right="-1" w:firstLine="709"/>
        <w:jc w:val="both"/>
      </w:pPr>
      <w:r>
        <w:t xml:space="preserve">- утепление и ремонт фасада; </w:t>
      </w:r>
    </w:p>
    <w:p w:rsidR="002C39AD" w:rsidRDefault="002C39AD" w:rsidP="002C39AD">
      <w:pPr>
        <w:ind w:right="-1" w:firstLine="709"/>
        <w:jc w:val="both"/>
      </w:pPr>
      <w:r>
        <w:t xml:space="preserve">- установка коллективных (общедомовых) приборов учета и узлов управления и регулирования потребления этих ресурсов (тепловой энергии, горячей и холодной воды, электрической энергии, газа); </w:t>
      </w:r>
    </w:p>
    <w:p w:rsidR="002C39AD" w:rsidRDefault="002C39AD" w:rsidP="002C39AD">
      <w:pPr>
        <w:ind w:right="-1" w:firstLine="709"/>
        <w:jc w:val="both"/>
      </w:pPr>
      <w:r>
        <w:t>- ремонт фундамента многоквартирного дома.</w:t>
      </w:r>
    </w:p>
    <w:p w:rsidR="002C39AD" w:rsidRDefault="002C39AD" w:rsidP="002C39AD">
      <w:pPr>
        <w:ind w:right="-1" w:firstLine="709"/>
        <w:jc w:val="both"/>
      </w:pPr>
      <w:r>
        <w:t>Взносы на капитальный ремонт носят целевой характер и использ</w:t>
      </w:r>
      <w:r w:rsidR="000E4867">
        <w:t>уются</w:t>
      </w:r>
      <w:r>
        <w:t xml:space="preserve"> только на капитальный ремонт общего имущества в многоквартирном доме.</w:t>
      </w:r>
    </w:p>
    <w:p w:rsidR="000E4867" w:rsidRDefault="000E4867" w:rsidP="002C39AD">
      <w:pPr>
        <w:ind w:right="-1" w:firstLine="709"/>
        <w:jc w:val="both"/>
      </w:pPr>
    </w:p>
    <w:p w:rsidR="002C39AD" w:rsidRDefault="002C39AD" w:rsidP="00CE727D">
      <w:pPr>
        <w:ind w:right="-1" w:firstLine="709"/>
        <w:jc w:val="both"/>
        <w:rPr>
          <w:b/>
        </w:rPr>
      </w:pPr>
      <w:r w:rsidRPr="007B3B55">
        <w:rPr>
          <w:b/>
          <w:noProof/>
          <w:lang w:eastAsia="ru-RU"/>
        </w:rPr>
        <w:lastRenderedPageBreak/>
        <mc:AlternateContent>
          <mc:Choice Requires="wps">
            <w:drawing>
              <wp:anchor distT="0" distB="0" distL="114300" distR="114300" simplePos="0" relativeHeight="251670528" behindDoc="0" locked="0" layoutInCell="1" allowOverlap="1" wp14:anchorId="39A2BBA7" wp14:editId="3305DABF">
                <wp:simplePos x="0" y="0"/>
                <wp:positionH relativeFrom="column">
                  <wp:posOffset>5226685</wp:posOffset>
                </wp:positionH>
                <wp:positionV relativeFrom="paragraph">
                  <wp:posOffset>-451485</wp:posOffset>
                </wp:positionV>
                <wp:extent cx="850790" cy="731520"/>
                <wp:effectExtent l="19050" t="0" r="26035" b="30480"/>
                <wp:wrapNone/>
                <wp:docPr id="8" name="Стрелка вниз 8"/>
                <wp:cNvGraphicFramePr/>
                <a:graphic xmlns:a="http://schemas.openxmlformats.org/drawingml/2006/main">
                  <a:graphicData uri="http://schemas.microsoft.com/office/word/2010/wordprocessingShape">
                    <wps:wsp>
                      <wps:cNvSpPr/>
                      <wps:spPr>
                        <a:xfrm>
                          <a:off x="0" y="0"/>
                          <a:ext cx="850790" cy="731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C39AD" w:rsidRPr="007B3B55" w:rsidRDefault="002C39AD" w:rsidP="00764333">
                            <w:pPr>
                              <w:jc w:val="center"/>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3B55">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A2BB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34" type="#_x0000_t67" style="position:absolute;left:0;text-align:left;margin-left:411.55pt;margin-top:-35.55pt;width:67pt;height:57.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" adj="10800" fillcolor="#5b9bd5 [3204]" strokecolor="#1f4d78 [1604]" strokeweight="1pt">
                <v:textbox>
                  <w:txbxContent>
                    <w:p w:rsidR="002C39AD" w:rsidRPr="007B3B55" w:rsidRDefault="002C39AD" w:rsidP="00764333">
                      <w:pPr>
                        <w:jc w:val="center"/>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3B55">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v:shape>
            </w:pict>
          </mc:Fallback>
        </mc:AlternateContent>
      </w:r>
      <w:r w:rsidRPr="00AC3D19">
        <w:rPr>
          <w:b/>
        </w:rPr>
        <w:t>Региональный оператор. Куда обращаться за дополнительной информацией</w:t>
      </w:r>
    </w:p>
    <w:p w:rsidR="00AC3D19" w:rsidRDefault="00AC3D19" w:rsidP="00AC3D19">
      <w:pPr>
        <w:ind w:firstLine="709"/>
        <w:jc w:val="both"/>
      </w:pPr>
      <w:r>
        <w:t xml:space="preserve">В соответствии с требованиями Жилищного кодекса Российской Федерации </w:t>
      </w:r>
      <w:r w:rsidR="00F46CB5">
        <w:t>в Чукотском автономном округе</w:t>
      </w:r>
      <w:r>
        <w:t xml:space="preserve">, как и во всех других регионах нашей страны, </w:t>
      </w:r>
      <w:r w:rsidR="00F46CB5">
        <w:t xml:space="preserve">в 2013 году </w:t>
      </w:r>
      <w:r>
        <w:t>создан региональный оператор.</w:t>
      </w:r>
    </w:p>
    <w:p w:rsidR="00AC3D19" w:rsidRDefault="00AC3D19" w:rsidP="00AC3D19">
      <w:pPr>
        <w:ind w:firstLine="709"/>
        <w:jc w:val="both"/>
      </w:pPr>
      <w:r>
        <w:t xml:space="preserve">Региональный оператор - это специализированная некоммерческая организация, которая осуществляет деятельность, направленную на обеспечение проведения капитального ремонта общего имущества в многоквартирных домах. </w:t>
      </w:r>
    </w:p>
    <w:p w:rsidR="00AC3D19" w:rsidRDefault="00AC3D19" w:rsidP="00AC3D19">
      <w:pPr>
        <w:ind w:firstLine="709"/>
        <w:jc w:val="both"/>
      </w:pPr>
      <w:r>
        <w:t xml:space="preserve">Региональный оператор является юридическим лицом, созданным в организационно-правовой форме фонда. </w:t>
      </w:r>
    </w:p>
    <w:p w:rsidR="00AC3D19" w:rsidRPr="009E3784" w:rsidRDefault="00AC3D19" w:rsidP="00AC3D19">
      <w:pPr>
        <w:ind w:firstLine="709"/>
        <w:jc w:val="both"/>
        <w:rPr>
          <w:rFonts w:cstheme="minorHAnsi"/>
        </w:rPr>
      </w:pPr>
      <w:r>
        <w:t xml:space="preserve">Решение о создании регионального оператора принято Правительством </w:t>
      </w:r>
      <w:r w:rsidR="00F46CB5">
        <w:t>Чукотского автономного округа</w:t>
      </w:r>
      <w:r>
        <w:t xml:space="preserve">. Учредителем Фонда является </w:t>
      </w:r>
      <w:r w:rsidR="00F46CB5">
        <w:t>Чукотский автономный округ</w:t>
      </w:r>
      <w:r>
        <w:t xml:space="preserve">. Функции и полномочия учредителя Фонда осуществляет </w:t>
      </w:r>
      <w:r w:rsidR="00F46CB5">
        <w:t xml:space="preserve">Департамент строительства и жилищно-коммунального хозяйства </w:t>
      </w:r>
      <w:r w:rsidR="00F46CB5" w:rsidRPr="009E3784">
        <w:rPr>
          <w:rFonts w:cstheme="minorHAnsi"/>
        </w:rPr>
        <w:t>Чукотского атомного округа</w:t>
      </w:r>
      <w:r w:rsidRPr="009E3784">
        <w:rPr>
          <w:rFonts w:cstheme="minorHAnsi"/>
        </w:rPr>
        <w:t>.</w:t>
      </w:r>
    </w:p>
    <w:p w:rsidR="001C3DCE" w:rsidRPr="009E3784" w:rsidRDefault="00AC3D19" w:rsidP="00CE727D">
      <w:pPr>
        <w:ind w:left="3119"/>
        <w:jc w:val="both"/>
        <w:rPr>
          <w:rFonts w:cstheme="minorHAnsi"/>
        </w:rPr>
      </w:pPr>
      <w:r w:rsidRPr="009E3784">
        <w:rPr>
          <w:rFonts w:cstheme="minorHAnsi"/>
          <w:b/>
          <w:noProof/>
          <w:lang w:eastAsia="ru-RU"/>
        </w:rPr>
        <mc:AlternateContent>
          <mc:Choice Requires="wps">
            <w:drawing>
              <wp:anchor distT="0" distB="0" distL="114300" distR="114300" simplePos="0" relativeHeight="251672576" behindDoc="0" locked="0" layoutInCell="1" allowOverlap="1" wp14:anchorId="781201AA" wp14:editId="65D6DBE7">
                <wp:simplePos x="0" y="0"/>
                <wp:positionH relativeFrom="column">
                  <wp:posOffset>461037</wp:posOffset>
                </wp:positionH>
                <wp:positionV relativeFrom="paragraph">
                  <wp:posOffset>622217</wp:posOffset>
                </wp:positionV>
                <wp:extent cx="1065475" cy="985961"/>
                <wp:effectExtent l="0" t="19050" r="40005" b="43180"/>
                <wp:wrapNone/>
                <wp:docPr id="9" name="Стрелка вправо 9"/>
                <wp:cNvGraphicFramePr/>
                <a:graphic xmlns:a="http://schemas.openxmlformats.org/drawingml/2006/main">
                  <a:graphicData uri="http://schemas.microsoft.com/office/word/2010/wordprocessingShape">
                    <wps:wsp>
                      <wps:cNvSpPr/>
                      <wps:spPr>
                        <a:xfrm>
                          <a:off x="0" y="0"/>
                          <a:ext cx="1065475" cy="98596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C3D19" w:rsidRPr="007B3B55" w:rsidRDefault="00AC3D19" w:rsidP="00AC3D19">
                            <w:pPr>
                              <w:jc w:val="center"/>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3B55">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201AA" id="Стрелка вправо 9" o:spid="_x0000_s1035" type="#_x0000_t13" style="position:absolute;left:0;text-align:left;margin-left:36.3pt;margin-top:49pt;width:83.9pt;height:7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" adj="11606" fillcolor="#5b9bd5 [3204]" strokecolor="#1f4d78 [1604]" strokeweight="1pt">
                <v:textbox>
                  <w:txbxContent>
                    <w:p w:rsidR="00AC3D19" w:rsidRPr="007B3B55" w:rsidRDefault="00AC3D19" w:rsidP="00AC3D19">
                      <w:pPr>
                        <w:jc w:val="center"/>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B3B55">
                        <w:rPr>
                          <w:rFonts w:ascii="Times New Roman" w:hAnsi="Times New Roman" w:cs="Times New Roman"/>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v:shape>
            </w:pict>
          </mc:Fallback>
        </mc:AlternateContent>
      </w:r>
      <w:r w:rsidRPr="009E3784">
        <w:rPr>
          <w:rFonts w:cstheme="minorHAnsi"/>
          <w:b/>
        </w:rPr>
        <w:t xml:space="preserve">Наименование регионального оператора </w:t>
      </w:r>
      <w:r w:rsidR="00F46CB5" w:rsidRPr="009E3784">
        <w:rPr>
          <w:rFonts w:cstheme="minorHAnsi"/>
        </w:rPr>
        <w:t>Чукотского автономного округа</w:t>
      </w:r>
      <w:r w:rsidR="00F46CB5" w:rsidRPr="009E3784">
        <w:rPr>
          <w:rFonts w:cstheme="minorHAnsi"/>
          <w:b/>
        </w:rPr>
        <w:t xml:space="preserve"> </w:t>
      </w:r>
      <w:r w:rsidRPr="009E3784">
        <w:rPr>
          <w:rFonts w:cstheme="minorHAnsi"/>
          <w:b/>
        </w:rPr>
        <w:t>– «</w:t>
      </w:r>
      <w:r w:rsidR="00F46CB5" w:rsidRPr="009E3784">
        <w:rPr>
          <w:rFonts w:cstheme="minorHAnsi"/>
        </w:rPr>
        <w:t>Некоммерческая организация «Региональный оператор «Фонд капитального ремонта общего имущества в многоквартирных домах Чукотского автономного округа</w:t>
      </w:r>
      <w:r w:rsidRPr="009E3784">
        <w:rPr>
          <w:rFonts w:cstheme="minorHAnsi"/>
          <w:b/>
        </w:rPr>
        <w:t xml:space="preserve">». Сокращенное наименование – </w:t>
      </w:r>
      <w:r w:rsidR="00F46CB5" w:rsidRPr="009E3784">
        <w:rPr>
          <w:rFonts w:cstheme="minorHAnsi"/>
          <w:b/>
        </w:rPr>
        <w:t>НО «</w:t>
      </w:r>
      <w:r w:rsidR="009E3784">
        <w:rPr>
          <w:rFonts w:cstheme="minorHAnsi"/>
          <w:b/>
        </w:rPr>
        <w:t>РО «</w:t>
      </w:r>
      <w:r w:rsidR="00F46CB5" w:rsidRPr="009E3784">
        <w:rPr>
          <w:rFonts w:cstheme="minorHAnsi"/>
          <w:b/>
        </w:rPr>
        <w:t>Фонд КР в МКД ЧАО</w:t>
      </w:r>
      <w:r w:rsidRPr="009E3784">
        <w:rPr>
          <w:rFonts w:cstheme="minorHAnsi"/>
          <w:b/>
        </w:rPr>
        <w:t>». Место нахождения Фонда:</w:t>
      </w:r>
      <w:r w:rsidR="00F46CB5" w:rsidRPr="009E3784">
        <w:rPr>
          <w:rFonts w:cstheme="minorHAnsi"/>
        </w:rPr>
        <w:t xml:space="preserve"> 689000, Чукотский АО, г. Анадырь, ул. </w:t>
      </w:r>
      <w:proofErr w:type="spellStart"/>
      <w:r w:rsidR="00F46CB5" w:rsidRPr="009E3784">
        <w:rPr>
          <w:rFonts w:cstheme="minorHAnsi"/>
        </w:rPr>
        <w:t>Отке</w:t>
      </w:r>
      <w:proofErr w:type="spellEnd"/>
      <w:r w:rsidR="00F46CB5" w:rsidRPr="009E3784">
        <w:rPr>
          <w:rFonts w:cstheme="minorHAnsi"/>
        </w:rPr>
        <w:t xml:space="preserve">, </w:t>
      </w:r>
      <w:r w:rsidR="00452D32">
        <w:rPr>
          <w:rFonts w:cstheme="minorHAnsi"/>
        </w:rPr>
        <w:t>33</w:t>
      </w:r>
      <w:r w:rsidRPr="009E3784">
        <w:rPr>
          <w:rFonts w:cstheme="minorHAnsi"/>
        </w:rPr>
        <w:t xml:space="preserve">, </w:t>
      </w:r>
      <w:r w:rsidRPr="009E3784">
        <w:rPr>
          <w:rFonts w:cstheme="minorHAnsi"/>
          <w:b/>
        </w:rPr>
        <w:t>тел.</w:t>
      </w:r>
      <w:r w:rsidR="009E3784">
        <w:rPr>
          <w:rFonts w:cstheme="minorHAnsi"/>
          <w:b/>
        </w:rPr>
        <w:t>:</w:t>
      </w:r>
      <w:r w:rsidRPr="009E3784">
        <w:rPr>
          <w:rFonts w:cstheme="minorHAnsi"/>
        </w:rPr>
        <w:t xml:space="preserve"> </w:t>
      </w:r>
      <w:r w:rsidR="00F46CB5" w:rsidRPr="009E3784">
        <w:rPr>
          <w:rFonts w:cstheme="minorHAnsi"/>
        </w:rPr>
        <w:t>8(42722) 2-08-26</w:t>
      </w:r>
      <w:r w:rsidRPr="009E3784">
        <w:rPr>
          <w:rFonts w:cstheme="minorHAnsi"/>
        </w:rPr>
        <w:t xml:space="preserve">, </w:t>
      </w:r>
      <w:r w:rsidRPr="009E3784">
        <w:rPr>
          <w:rFonts w:cstheme="minorHAnsi"/>
          <w:b/>
        </w:rPr>
        <w:t>официальный сайт Фонда</w:t>
      </w:r>
      <w:r w:rsidRPr="009E3784">
        <w:rPr>
          <w:rFonts w:cstheme="minorHAnsi"/>
        </w:rPr>
        <w:t>:</w:t>
      </w:r>
      <w:r w:rsidR="00291E4C" w:rsidRPr="00291E4C">
        <w:t xml:space="preserve"> </w:t>
      </w:r>
      <w:r w:rsidR="00291E4C" w:rsidRPr="00291E4C">
        <w:rPr>
          <w:rFonts w:cstheme="minorHAnsi"/>
        </w:rPr>
        <w:t>https://fkr87.ru/</w:t>
      </w:r>
      <w:r w:rsidRPr="009E3784">
        <w:rPr>
          <w:rFonts w:cstheme="minorHAnsi"/>
        </w:rPr>
        <w:t xml:space="preserve">, </w:t>
      </w:r>
      <w:r w:rsidRPr="009E3784">
        <w:rPr>
          <w:rFonts w:cstheme="minorHAnsi"/>
          <w:b/>
        </w:rPr>
        <w:t>адрес электронной почты</w:t>
      </w:r>
      <w:r w:rsidRPr="009E3784">
        <w:rPr>
          <w:rFonts w:cstheme="minorHAnsi"/>
        </w:rPr>
        <w:t xml:space="preserve">: </w:t>
      </w:r>
      <w:hyperlink r:id="rId6" w:history="1">
        <w:r w:rsidR="00F46CB5" w:rsidRPr="009E3784">
          <w:rPr>
            <w:rStyle w:val="a4"/>
            <w:rFonts w:cstheme="minorHAnsi"/>
            <w:color w:val="auto"/>
            <w:u w:val="none"/>
          </w:rPr>
          <w:t>fkr87@fkr87.ru</w:t>
        </w:r>
      </w:hyperlink>
      <w:r w:rsidRPr="009E3784">
        <w:rPr>
          <w:rFonts w:cstheme="minorHAnsi"/>
        </w:rPr>
        <w:t>.</w:t>
      </w:r>
    </w:p>
    <w:p w:rsidR="001C3DCE" w:rsidRPr="009E3784" w:rsidRDefault="001C3DCE" w:rsidP="00CE727D">
      <w:pPr>
        <w:ind w:left="3119"/>
        <w:jc w:val="both"/>
        <w:rPr>
          <w:rFonts w:cstheme="minorHAnsi"/>
          <w:b/>
        </w:rPr>
      </w:pPr>
      <w:r w:rsidRPr="009E3784">
        <w:rPr>
          <w:rFonts w:cstheme="minorHAnsi"/>
        </w:rPr>
        <w:t>Контроль за деятельностью регионального оператора осуществля</w:t>
      </w:r>
      <w:r w:rsidR="009E3784" w:rsidRPr="009E3784">
        <w:rPr>
          <w:rFonts w:cstheme="minorHAnsi"/>
        </w:rPr>
        <w:t>ет</w:t>
      </w:r>
      <w:r w:rsidRPr="009E3784">
        <w:rPr>
          <w:rFonts w:cstheme="minorHAnsi"/>
        </w:rPr>
        <w:t xml:space="preserve"> Государственная жилищная инспекция</w:t>
      </w:r>
      <w:r w:rsidRPr="009E3784">
        <w:rPr>
          <w:rFonts w:cstheme="minorHAnsi"/>
          <w:b/>
        </w:rPr>
        <w:t xml:space="preserve"> </w:t>
      </w:r>
      <w:r w:rsidR="009E3784" w:rsidRPr="009E3784">
        <w:rPr>
          <w:rFonts w:cstheme="minorHAnsi"/>
        </w:rPr>
        <w:t>Чукотского автономного округа</w:t>
      </w:r>
      <w:r w:rsidRPr="009E3784">
        <w:rPr>
          <w:rFonts w:cstheme="minorHAnsi"/>
          <w:b/>
        </w:rPr>
        <w:t xml:space="preserve">. </w:t>
      </w:r>
    </w:p>
    <w:p w:rsidR="001C3DCE" w:rsidRDefault="009E3784" w:rsidP="00CE727D">
      <w:pPr>
        <w:ind w:left="3119"/>
        <w:jc w:val="both"/>
        <w:rPr>
          <w:rFonts w:cstheme="minorHAnsi"/>
          <w:b/>
        </w:rPr>
      </w:pPr>
      <w:r w:rsidRPr="009E3784">
        <w:rPr>
          <w:rFonts w:cstheme="minorHAnsi"/>
        </w:rPr>
        <w:t>Департамент строительства и жилищно-коммунального хозяйства Чукотского атомного округа</w:t>
      </w:r>
      <w:r w:rsidRPr="009E3784">
        <w:rPr>
          <w:rFonts w:cstheme="minorHAnsi"/>
          <w:b/>
        </w:rPr>
        <w:t xml:space="preserve"> </w:t>
      </w:r>
      <w:r w:rsidR="001C3DCE" w:rsidRPr="009E3784">
        <w:rPr>
          <w:rFonts w:cstheme="minorHAnsi"/>
        </w:rPr>
        <w:t xml:space="preserve">также </w:t>
      </w:r>
      <w:r w:rsidRPr="009E3784">
        <w:rPr>
          <w:rFonts w:cstheme="minorHAnsi"/>
        </w:rPr>
        <w:t>проводит</w:t>
      </w:r>
      <w:r w:rsidR="001C3DCE" w:rsidRPr="009E3784">
        <w:rPr>
          <w:rFonts w:cstheme="minorHAnsi"/>
        </w:rPr>
        <w:t xml:space="preserve"> плановые и внеплановые проверки деятельности Фонда</w:t>
      </w:r>
      <w:r w:rsidR="001C3DCE" w:rsidRPr="009E3784">
        <w:rPr>
          <w:rFonts w:cstheme="minorHAnsi"/>
          <w:b/>
        </w:rPr>
        <w:t>.</w:t>
      </w:r>
    </w:p>
    <w:p w:rsidR="00AF136B" w:rsidRDefault="00AF136B" w:rsidP="00AF136B">
      <w:pPr>
        <w:ind w:firstLine="709"/>
        <w:jc w:val="both"/>
      </w:pPr>
      <w:r>
        <w:t>Чукотский автономный округ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CE727D" w:rsidRDefault="00CE727D" w:rsidP="00CE727D">
      <w:pPr>
        <w:ind w:firstLine="709"/>
        <w:jc w:val="both"/>
      </w:pPr>
      <w:r>
        <w:t xml:space="preserve">Важно учитывать, что </w:t>
      </w:r>
      <w:r w:rsidRPr="00CE727D">
        <w:t>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 при этом такое использование средств допускается только при условии, если указанные многоквартирные дома расположены на территории одного муниципального района (городского округа).</w:t>
      </w:r>
      <w:r>
        <w:t xml:space="preserve"> Использование указанных средств на оплату административно-хозяйственных расходов регионального оператора не допускается.</w:t>
      </w:r>
    </w:p>
    <w:p w:rsidR="00AF136B" w:rsidRDefault="00AF136B" w:rsidP="00AF136B">
      <w:pPr>
        <w:ind w:firstLine="709"/>
        <w:jc w:val="both"/>
      </w:pPr>
      <w:r>
        <w:t xml:space="preserve">Обеспечение деятельности регионального оператора осуществляется за счет имущественного взноса </w:t>
      </w:r>
      <w:r w:rsidRPr="009E3784">
        <w:rPr>
          <w:rFonts w:cstheme="minorHAnsi"/>
        </w:rPr>
        <w:t>Чукотского автономного округа</w:t>
      </w:r>
      <w:r>
        <w:t>.</w:t>
      </w:r>
    </w:p>
    <w:p w:rsidR="00685071" w:rsidRDefault="00CE727D" w:rsidP="00CE727D">
      <w:pPr>
        <w:ind w:firstLine="709"/>
        <w:jc w:val="both"/>
        <w:rPr>
          <w:rFonts w:cstheme="minorHAnsi"/>
          <w:b/>
        </w:rPr>
      </w:pPr>
      <w:r>
        <w:lastRenderedPageBreak/>
        <w:t>Годовая бухгалтерская (финансовая) отчетность регионального оператора ежегодно подвергается обязательному аудиту, который проводят аудиторские организации, отбираемые на конкурсной основе.</w:t>
      </w:r>
    </w:p>
    <w:sectPr w:rsidR="00685071" w:rsidSect="002C39AD">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42"/>
    <w:rsid w:val="0001004C"/>
    <w:rsid w:val="0004181C"/>
    <w:rsid w:val="00071F06"/>
    <w:rsid w:val="000870DC"/>
    <w:rsid w:val="000E4867"/>
    <w:rsid w:val="001C3DCE"/>
    <w:rsid w:val="001D7A20"/>
    <w:rsid w:val="0020010A"/>
    <w:rsid w:val="00200116"/>
    <w:rsid w:val="002808FA"/>
    <w:rsid w:val="00291E4C"/>
    <w:rsid w:val="002C39AD"/>
    <w:rsid w:val="00323503"/>
    <w:rsid w:val="003E3ADB"/>
    <w:rsid w:val="00436F61"/>
    <w:rsid w:val="00452D32"/>
    <w:rsid w:val="004B21AD"/>
    <w:rsid w:val="00505812"/>
    <w:rsid w:val="005A5CEA"/>
    <w:rsid w:val="00643CB3"/>
    <w:rsid w:val="0068055D"/>
    <w:rsid w:val="00685071"/>
    <w:rsid w:val="00707E31"/>
    <w:rsid w:val="00764333"/>
    <w:rsid w:val="007B3B55"/>
    <w:rsid w:val="008575F9"/>
    <w:rsid w:val="00923FEA"/>
    <w:rsid w:val="009E3784"/>
    <w:rsid w:val="00AC3D19"/>
    <w:rsid w:val="00AF136B"/>
    <w:rsid w:val="00B6765B"/>
    <w:rsid w:val="00B908CE"/>
    <w:rsid w:val="00BE01C2"/>
    <w:rsid w:val="00BE6742"/>
    <w:rsid w:val="00C52A1D"/>
    <w:rsid w:val="00CE6839"/>
    <w:rsid w:val="00CE727D"/>
    <w:rsid w:val="00E623CD"/>
    <w:rsid w:val="00E86A35"/>
    <w:rsid w:val="00F46CB5"/>
    <w:rsid w:val="00FA1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6754"/>
  <w15:chartTrackingRefBased/>
  <w15:docId w15:val="{33D95999-70A2-492C-81A6-CD303908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333"/>
    <w:pPr>
      <w:ind w:left="720"/>
      <w:contextualSpacing/>
    </w:pPr>
  </w:style>
  <w:style w:type="character" w:styleId="a4">
    <w:name w:val="Hyperlink"/>
    <w:basedOn w:val="a0"/>
    <w:uiPriority w:val="99"/>
    <w:unhideWhenUsed/>
    <w:rsid w:val="001C3DCE"/>
    <w:rPr>
      <w:color w:val="0563C1" w:themeColor="hyperlink"/>
      <w:u w:val="single"/>
    </w:rPr>
  </w:style>
  <w:style w:type="paragraph" w:styleId="a5">
    <w:name w:val="Balloon Text"/>
    <w:basedOn w:val="a"/>
    <w:link w:val="a6"/>
    <w:uiPriority w:val="99"/>
    <w:semiHidden/>
    <w:unhideWhenUsed/>
    <w:rsid w:val="00436F6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36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kr87@fkr87.ru" TargetMode="External"/><Relationship Id="rId5" Type="http://schemas.openxmlformats.org/officeDocument/2006/relationships/hyperlink" Target="https://fkr87.ru/system/resources/W1siZiIsIjIwMjIvMDEvMjcvbXlxZTMxcW5zX2xnb3R5XzAxLjIyLmRvY3giXV0/lgoty_01.22.docx" TargetMode="External"/><Relationship Id="rId4" Type="http://schemas.openxmlformats.org/officeDocument/2006/relationships/hyperlink" Target="mailto:fkr87@fkr8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1602</Words>
  <Characters>9134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4</cp:revision>
  <cp:lastPrinted>2024-08-01T00:26:00Z</cp:lastPrinted>
  <dcterms:created xsi:type="dcterms:W3CDTF">2025-03-05T05:21:00Z</dcterms:created>
  <dcterms:modified xsi:type="dcterms:W3CDTF">2025-03-05T05:22:00Z</dcterms:modified>
</cp:coreProperties>
</file>